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47" w:rsidRPr="000968DD" w:rsidRDefault="00101747" w:rsidP="00101747">
      <w:pPr>
        <w:pStyle w:val="Normal1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0968DD">
        <w:rPr>
          <w:b/>
          <w:bCs/>
          <w:color w:val="auto"/>
          <w:sz w:val="28"/>
          <w:szCs w:val="28"/>
        </w:rPr>
        <w:t xml:space="preserve">Примеры библиографического описания </w:t>
      </w:r>
      <w:r>
        <w:rPr>
          <w:b/>
          <w:bCs/>
          <w:color w:val="auto"/>
          <w:sz w:val="28"/>
          <w:szCs w:val="28"/>
        </w:rPr>
        <w:t>научной</w:t>
      </w:r>
      <w:r w:rsidRPr="000968DD">
        <w:rPr>
          <w:b/>
          <w:bCs/>
          <w:color w:val="auto"/>
          <w:sz w:val="28"/>
          <w:szCs w:val="28"/>
        </w:rPr>
        <w:t xml:space="preserve"> литературы</w:t>
      </w:r>
    </w:p>
    <w:p w:rsidR="00101747" w:rsidRPr="000968DD" w:rsidRDefault="00101747" w:rsidP="00101747">
      <w:pPr>
        <w:pStyle w:val="Normal1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101747" w:rsidRPr="000968DD" w:rsidRDefault="00101747" w:rsidP="00101747">
      <w:pPr>
        <w:pStyle w:val="Normal1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0968DD">
        <w:rPr>
          <w:b/>
          <w:bCs/>
          <w:color w:val="auto"/>
          <w:sz w:val="28"/>
          <w:szCs w:val="28"/>
          <w:lang w:val="en-US"/>
        </w:rPr>
        <w:t>NB</w:t>
      </w:r>
      <w:r w:rsidRPr="000968DD">
        <w:rPr>
          <w:b/>
          <w:bCs/>
          <w:color w:val="auto"/>
          <w:sz w:val="28"/>
          <w:szCs w:val="28"/>
        </w:rPr>
        <w:t>!</w:t>
      </w:r>
      <w:r w:rsidRPr="000968DD">
        <w:rPr>
          <w:bCs/>
          <w:color w:val="auto"/>
          <w:sz w:val="28"/>
          <w:szCs w:val="28"/>
        </w:rPr>
        <w:t xml:space="preserve"> В Списке литературы указывают </w:t>
      </w:r>
      <w:r w:rsidRPr="000968DD">
        <w:rPr>
          <w:b/>
          <w:bCs/>
          <w:i/>
          <w:color w:val="auto"/>
          <w:sz w:val="28"/>
          <w:szCs w:val="28"/>
        </w:rPr>
        <w:t>общий объем работы</w:t>
      </w:r>
      <w:r w:rsidRPr="000968DD">
        <w:rPr>
          <w:bCs/>
          <w:color w:val="auto"/>
          <w:sz w:val="28"/>
          <w:szCs w:val="28"/>
        </w:rPr>
        <w:t xml:space="preserve">, то есть для монографии </w:t>
      </w:r>
      <w:r w:rsidRPr="000968DD">
        <w:rPr>
          <w:b/>
          <w:bCs/>
          <w:i/>
          <w:color w:val="auto"/>
          <w:sz w:val="28"/>
          <w:szCs w:val="28"/>
        </w:rPr>
        <w:t>это общее количество страниц</w:t>
      </w:r>
      <w:r w:rsidRPr="000968DD">
        <w:rPr>
          <w:bCs/>
          <w:color w:val="auto"/>
          <w:sz w:val="28"/>
          <w:szCs w:val="28"/>
        </w:rPr>
        <w:t xml:space="preserve">, а для статьи – </w:t>
      </w:r>
      <w:r w:rsidRPr="000968DD">
        <w:rPr>
          <w:b/>
          <w:bCs/>
          <w:i/>
          <w:color w:val="auto"/>
          <w:sz w:val="28"/>
          <w:szCs w:val="28"/>
        </w:rPr>
        <w:t>диапазон страниц, на которых она расположена</w:t>
      </w:r>
      <w:r w:rsidRPr="000968DD">
        <w:rPr>
          <w:bCs/>
          <w:color w:val="auto"/>
          <w:sz w:val="28"/>
          <w:szCs w:val="28"/>
        </w:rPr>
        <w:t>.</w:t>
      </w:r>
    </w:p>
    <w:p w:rsidR="00101747" w:rsidRDefault="00101747" w:rsidP="00101747">
      <w:pPr>
        <w:pStyle w:val="Normal1"/>
        <w:spacing w:line="360" w:lineRule="auto"/>
        <w:jc w:val="both"/>
        <w:rPr>
          <w:bCs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01747" w:rsidRPr="00937C6C" w:rsidTr="00664307">
        <w:tc>
          <w:tcPr>
            <w:tcW w:w="9571" w:type="dxa"/>
            <w:shd w:val="clear" w:color="auto" w:fill="E7E6E6"/>
          </w:tcPr>
          <w:p w:rsidR="00101747" w:rsidRPr="00937C6C" w:rsidRDefault="00101747" w:rsidP="00664307">
            <w:pPr>
              <w:pStyle w:val="Normal1"/>
              <w:spacing w:line="360" w:lineRule="auto"/>
              <w:jc w:val="both"/>
              <w:rPr>
                <w:bCs/>
                <w:color w:val="auto"/>
                <w:sz w:val="28"/>
                <w:szCs w:val="28"/>
              </w:rPr>
            </w:pPr>
            <w:r w:rsidRPr="00937C6C">
              <w:rPr>
                <w:b/>
                <w:bCs/>
                <w:color w:val="auto"/>
                <w:sz w:val="28"/>
                <w:szCs w:val="28"/>
                <w:lang w:val="en-US"/>
              </w:rPr>
              <w:t>NB</w:t>
            </w:r>
            <w:r w:rsidRPr="00937C6C">
              <w:rPr>
                <w:b/>
                <w:bCs/>
                <w:color w:val="auto"/>
                <w:sz w:val="28"/>
                <w:szCs w:val="28"/>
              </w:rPr>
              <w:t xml:space="preserve">!! </w:t>
            </w:r>
            <w:r w:rsidRPr="00937C6C">
              <w:rPr>
                <w:bCs/>
                <w:color w:val="auto"/>
                <w:sz w:val="28"/>
                <w:szCs w:val="28"/>
              </w:rPr>
              <w:t>В тексте работы источники приводятся сплошным списком без разделения на книги / статьи / авторефераты и проч. Здесь это сделано ИСКЛЮЧИТЕЛЬНО из соображений наглядности.</w:t>
            </w:r>
          </w:p>
        </w:tc>
      </w:tr>
    </w:tbl>
    <w:p w:rsidR="00101747" w:rsidRPr="000968DD" w:rsidRDefault="00101747" w:rsidP="00101747">
      <w:pPr>
        <w:pStyle w:val="Normal1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</w:p>
    <w:p w:rsidR="00101747" w:rsidRPr="000968DD" w:rsidRDefault="00101747" w:rsidP="00101747">
      <w:pPr>
        <w:pStyle w:val="Normal1"/>
        <w:ind w:firstLine="709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Книги</w:t>
      </w:r>
    </w:p>
    <w:p w:rsidR="00101747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 </w:t>
      </w:r>
      <w:r w:rsidRPr="000968DD">
        <w:rPr>
          <w:color w:val="auto"/>
          <w:sz w:val="28"/>
          <w:szCs w:val="28"/>
        </w:rPr>
        <w:t>Сычев</w:t>
      </w:r>
      <w:r>
        <w:rPr>
          <w:color w:val="auto"/>
          <w:sz w:val="28"/>
          <w:szCs w:val="28"/>
        </w:rPr>
        <w:t>,</w:t>
      </w:r>
      <w:r w:rsidRPr="000968DD">
        <w:rPr>
          <w:color w:val="auto"/>
          <w:sz w:val="28"/>
          <w:szCs w:val="28"/>
        </w:rPr>
        <w:t xml:space="preserve"> М.С. История Астраханского казачьего войска</w:t>
      </w:r>
      <w:r>
        <w:rPr>
          <w:color w:val="auto"/>
          <w:sz w:val="28"/>
          <w:szCs w:val="28"/>
        </w:rPr>
        <w:t xml:space="preserve"> </w:t>
      </w:r>
      <w:r w:rsidRPr="00BA635E">
        <w:rPr>
          <w:color w:val="auto"/>
          <w:sz w:val="28"/>
          <w:szCs w:val="28"/>
        </w:rPr>
        <w:t>:</w:t>
      </w:r>
      <w:r w:rsidRPr="000968DD">
        <w:rPr>
          <w:color w:val="auto"/>
          <w:sz w:val="28"/>
          <w:szCs w:val="28"/>
        </w:rPr>
        <w:t xml:space="preserve"> учебное пособие</w:t>
      </w:r>
      <w:r>
        <w:rPr>
          <w:color w:val="auto"/>
          <w:sz w:val="28"/>
          <w:szCs w:val="28"/>
        </w:rPr>
        <w:t xml:space="preserve"> / М.С.Сычев</w:t>
      </w:r>
      <w:r w:rsidRPr="000968DD">
        <w:rPr>
          <w:color w:val="auto"/>
          <w:sz w:val="28"/>
          <w:szCs w:val="28"/>
        </w:rPr>
        <w:t>. – Астрахань: Волга, 2009. – 231 с.</w:t>
      </w:r>
    </w:p>
    <w:p w:rsidR="00101747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 Агафонова, Н.Н. Гражданское право: учеб.пособие для вузов / Н.Н.Агафонова, Т.В.Богачев, Л.И.Глушкова. М.: Юрист, 2002. – 542 с. (</w:t>
      </w:r>
      <w:r w:rsidRPr="004C48B2">
        <w:rPr>
          <w:color w:val="auto"/>
          <w:sz w:val="28"/>
          <w:szCs w:val="28"/>
          <w:highlight w:val="yellow"/>
        </w:rPr>
        <w:t>до трех авторов</w:t>
      </w:r>
      <w:r>
        <w:rPr>
          <w:color w:val="auto"/>
          <w:sz w:val="28"/>
          <w:szCs w:val="28"/>
        </w:rPr>
        <w:t>)</w:t>
      </w:r>
    </w:p>
    <w:p w:rsidR="00101747" w:rsidRPr="00C3471B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 </w:t>
      </w:r>
      <w:r>
        <w:rPr>
          <w:color w:val="auto"/>
          <w:sz w:val="28"/>
          <w:szCs w:val="28"/>
        </w:rPr>
        <w:t>Бахвалов, Н.С. Численные методы</w:t>
      </w:r>
      <w:r>
        <w:rPr>
          <w:color w:val="auto"/>
          <w:sz w:val="28"/>
          <w:szCs w:val="28"/>
        </w:rPr>
        <w:t xml:space="preserve">: учеб. Пособие для физмат.специальностей вузов / Н.С. Бахвалов </w:t>
      </w:r>
      <w:r w:rsidRPr="00C3471B">
        <w:rPr>
          <w:color w:val="auto"/>
          <w:sz w:val="28"/>
          <w:szCs w:val="28"/>
        </w:rPr>
        <w:t>[</w:t>
      </w:r>
      <w:r>
        <w:rPr>
          <w:color w:val="auto"/>
          <w:sz w:val="28"/>
          <w:szCs w:val="28"/>
        </w:rPr>
        <w:t>и др.</w:t>
      </w:r>
      <w:r w:rsidRPr="00C3471B">
        <w:rPr>
          <w:color w:val="auto"/>
          <w:sz w:val="28"/>
          <w:szCs w:val="28"/>
        </w:rPr>
        <w:t>]</w:t>
      </w:r>
      <w:r>
        <w:rPr>
          <w:color w:val="auto"/>
          <w:sz w:val="28"/>
          <w:szCs w:val="28"/>
        </w:rPr>
        <w:t>. – М.: Физматлит; СПб: Питер, 2002. – 630 с. (</w:t>
      </w:r>
      <w:r w:rsidRPr="00C3471B">
        <w:rPr>
          <w:color w:val="auto"/>
          <w:sz w:val="28"/>
          <w:szCs w:val="28"/>
          <w:highlight w:val="yellow"/>
        </w:rPr>
        <w:t>более трех авторов и два издательства</w:t>
      </w:r>
      <w:r>
        <w:rPr>
          <w:color w:val="auto"/>
          <w:sz w:val="28"/>
          <w:szCs w:val="28"/>
        </w:rPr>
        <w:t>)</w:t>
      </w:r>
    </w:p>
    <w:p w:rsidR="00101747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 Иванов, Н.С. Методы современных лингвистических исследований : учеб.пособие / Н.С. Иванов,  Н.П. Жидков, Г.М.Кобельков; под общ.ред.Н.И.Тихонова. – М.: Просвещение, 2002. – 419 с. (</w:t>
      </w:r>
      <w:r w:rsidRPr="00C3471B">
        <w:rPr>
          <w:color w:val="auto"/>
          <w:sz w:val="28"/>
          <w:szCs w:val="28"/>
          <w:highlight w:val="yellow"/>
        </w:rPr>
        <w:t>под редакцией</w:t>
      </w:r>
      <w:r>
        <w:rPr>
          <w:color w:val="auto"/>
          <w:sz w:val="28"/>
          <w:szCs w:val="28"/>
        </w:rPr>
        <w:t>)</w:t>
      </w:r>
    </w:p>
    <w:p w:rsidR="00101747" w:rsidRPr="002F210A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 История России : учеб.пособие для студентов всех специальностей / В.Н.Быков </w:t>
      </w:r>
      <w:r w:rsidRPr="002F210A">
        <w:rPr>
          <w:color w:val="auto"/>
          <w:sz w:val="28"/>
          <w:szCs w:val="28"/>
        </w:rPr>
        <w:t>[</w:t>
      </w:r>
      <w:r>
        <w:rPr>
          <w:color w:val="auto"/>
          <w:sz w:val="28"/>
          <w:szCs w:val="28"/>
        </w:rPr>
        <w:t>и др.</w:t>
      </w:r>
      <w:r w:rsidRPr="002F210A">
        <w:rPr>
          <w:color w:val="auto"/>
          <w:sz w:val="28"/>
          <w:szCs w:val="28"/>
        </w:rPr>
        <w:t>]</w:t>
      </w:r>
      <w:r>
        <w:rPr>
          <w:color w:val="auto"/>
          <w:sz w:val="28"/>
          <w:szCs w:val="28"/>
        </w:rPr>
        <w:t>, отв. ред В.Н.Сухов. – 2-е изд., перераб. и доп. – СПб: СПбЛТА, 2001. – 231 с. (</w:t>
      </w:r>
      <w:r w:rsidRPr="002F210A">
        <w:rPr>
          <w:color w:val="auto"/>
          <w:sz w:val="28"/>
          <w:szCs w:val="28"/>
          <w:highlight w:val="yellow"/>
        </w:rPr>
        <w:t>коллектив авторов</w:t>
      </w:r>
      <w:r>
        <w:rPr>
          <w:color w:val="auto"/>
          <w:sz w:val="28"/>
          <w:szCs w:val="28"/>
        </w:rPr>
        <w:t>)</w:t>
      </w:r>
    </w:p>
    <w:p w:rsidR="00101747" w:rsidRPr="000968DD" w:rsidRDefault="00101747" w:rsidP="00101747">
      <w:pPr>
        <w:pStyle w:val="Normal1"/>
        <w:spacing w:before="120"/>
        <w:ind w:firstLine="709"/>
        <w:rPr>
          <w:b/>
          <w:bCs/>
          <w:color w:val="auto"/>
          <w:sz w:val="28"/>
          <w:szCs w:val="28"/>
        </w:rPr>
      </w:pPr>
      <w:r w:rsidRPr="000968DD">
        <w:rPr>
          <w:b/>
          <w:bCs/>
          <w:color w:val="auto"/>
          <w:sz w:val="28"/>
          <w:szCs w:val="28"/>
        </w:rPr>
        <w:t>Статьи</w:t>
      </w: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 </w:t>
      </w:r>
      <w:r w:rsidRPr="000968DD">
        <w:rPr>
          <w:color w:val="auto"/>
          <w:sz w:val="28"/>
          <w:szCs w:val="28"/>
        </w:rPr>
        <w:t>Берестова</w:t>
      </w:r>
      <w:r>
        <w:rPr>
          <w:color w:val="auto"/>
          <w:sz w:val="28"/>
          <w:szCs w:val="28"/>
        </w:rPr>
        <w:t>,</w:t>
      </w:r>
      <w:r w:rsidRPr="000968DD">
        <w:rPr>
          <w:color w:val="auto"/>
          <w:sz w:val="28"/>
          <w:szCs w:val="28"/>
        </w:rPr>
        <w:t xml:space="preserve"> Т.Ф. Поисковые инструменты библиотеки </w:t>
      </w:r>
      <w:r>
        <w:rPr>
          <w:color w:val="auto"/>
          <w:sz w:val="28"/>
          <w:szCs w:val="28"/>
        </w:rPr>
        <w:t xml:space="preserve"> / Т.В.Берестова </w:t>
      </w:r>
      <w:r w:rsidRPr="000968DD">
        <w:rPr>
          <w:color w:val="auto"/>
          <w:sz w:val="28"/>
          <w:szCs w:val="28"/>
        </w:rPr>
        <w:t>// Библиография. – 2006. – № 6. – С. 19-21.</w:t>
      </w:r>
      <w:r w:rsidRPr="000968DD">
        <w:rPr>
          <w:bCs/>
          <w:color w:val="auto"/>
          <w:sz w:val="28"/>
          <w:szCs w:val="28"/>
        </w:rPr>
        <w:t xml:space="preserve"> </w:t>
      </w: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7 </w:t>
      </w:r>
      <w:r w:rsidRPr="00846A77">
        <w:rPr>
          <w:bCs/>
          <w:color w:val="auto"/>
          <w:sz w:val="28"/>
          <w:szCs w:val="28"/>
        </w:rPr>
        <w:t>Горошко</w:t>
      </w:r>
      <w:r>
        <w:rPr>
          <w:bCs/>
          <w:color w:val="auto"/>
          <w:sz w:val="28"/>
          <w:szCs w:val="28"/>
        </w:rPr>
        <w:t>,</w:t>
      </w:r>
      <w:r w:rsidRPr="00846A77">
        <w:rPr>
          <w:bCs/>
          <w:color w:val="auto"/>
          <w:sz w:val="28"/>
          <w:szCs w:val="28"/>
        </w:rPr>
        <w:t xml:space="preserve"> Е.Г. Гендерные исследования в лингвистике</w:t>
      </w:r>
      <w:r>
        <w:rPr>
          <w:bCs/>
          <w:color w:val="auto"/>
          <w:sz w:val="28"/>
          <w:szCs w:val="28"/>
        </w:rPr>
        <w:t xml:space="preserve"> сегодня</w:t>
      </w:r>
      <w:r>
        <w:rPr>
          <w:color w:val="auto"/>
          <w:sz w:val="28"/>
          <w:szCs w:val="28"/>
        </w:rPr>
        <w:t xml:space="preserve">/ Е.Г. Горошко, А.В. </w:t>
      </w:r>
      <w:r w:rsidRPr="00846A77">
        <w:rPr>
          <w:bCs/>
          <w:color w:val="auto"/>
          <w:sz w:val="28"/>
          <w:szCs w:val="28"/>
        </w:rPr>
        <w:t>Кириллина</w:t>
      </w:r>
      <w:r>
        <w:rPr>
          <w:bCs/>
          <w:color w:val="auto"/>
          <w:sz w:val="28"/>
          <w:szCs w:val="28"/>
        </w:rPr>
        <w:t xml:space="preserve"> </w:t>
      </w:r>
      <w:r w:rsidRPr="000968DD">
        <w:rPr>
          <w:bCs/>
          <w:color w:val="auto"/>
          <w:sz w:val="28"/>
          <w:szCs w:val="28"/>
        </w:rPr>
        <w:t>// Гендерные исследования. − Харьков, 1998. − Вып.2. − С.234-241.</w:t>
      </w:r>
    </w:p>
    <w:p w:rsidR="00101747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 Боголюбов, А.Н. О веще</w:t>
      </w:r>
      <w:r>
        <w:rPr>
          <w:color w:val="auto"/>
          <w:sz w:val="28"/>
          <w:szCs w:val="28"/>
        </w:rPr>
        <w:t>ственных резонансах в волноводе</w:t>
      </w:r>
      <w:r>
        <w:rPr>
          <w:color w:val="auto"/>
          <w:sz w:val="28"/>
          <w:szCs w:val="28"/>
        </w:rPr>
        <w:t>/ А.Н.Боголюбов, А.Л.Делицин, М.Д.Малых // Вестн. Моск. ун-та. Сер.3: Физика. Астрономия. – 2001. – №5. – С. 23-25.</w:t>
      </w: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 Михайлов, С.А</w:t>
      </w:r>
      <w:r>
        <w:rPr>
          <w:color w:val="auto"/>
          <w:sz w:val="28"/>
          <w:szCs w:val="28"/>
        </w:rPr>
        <w:t>. Езда по-европейски</w:t>
      </w:r>
      <w:bookmarkStart w:id="0" w:name="_GoBack"/>
      <w:bookmarkEnd w:id="0"/>
      <w:r>
        <w:rPr>
          <w:color w:val="auto"/>
          <w:sz w:val="28"/>
          <w:szCs w:val="28"/>
        </w:rPr>
        <w:t>/ Сергей Михайлов // Независимая газ. – 2002. – 17 июня. – № 55 (77).</w:t>
      </w:r>
    </w:p>
    <w:p w:rsidR="00101747" w:rsidRDefault="00101747" w:rsidP="00101747">
      <w:pPr>
        <w:pStyle w:val="Normal1"/>
        <w:spacing w:before="120"/>
        <w:ind w:firstLine="709"/>
        <w:rPr>
          <w:b/>
          <w:bCs/>
          <w:color w:val="auto"/>
          <w:sz w:val="28"/>
          <w:szCs w:val="28"/>
        </w:rPr>
      </w:pP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Диссертации и а</w:t>
      </w:r>
      <w:r w:rsidRPr="000968DD">
        <w:rPr>
          <w:b/>
          <w:bCs/>
          <w:color w:val="auto"/>
          <w:sz w:val="28"/>
          <w:szCs w:val="28"/>
        </w:rPr>
        <w:t xml:space="preserve">вторефераты </w:t>
      </w:r>
    </w:p>
    <w:p w:rsidR="00101747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 </w:t>
      </w:r>
      <w:r w:rsidRPr="000968DD">
        <w:rPr>
          <w:color w:val="auto"/>
          <w:sz w:val="28"/>
          <w:szCs w:val="28"/>
        </w:rPr>
        <w:t>Лукина</w:t>
      </w:r>
      <w:r>
        <w:rPr>
          <w:color w:val="auto"/>
          <w:sz w:val="28"/>
          <w:szCs w:val="28"/>
        </w:rPr>
        <w:t>,</w:t>
      </w:r>
      <w:r w:rsidRPr="000968DD">
        <w:rPr>
          <w:color w:val="auto"/>
          <w:sz w:val="28"/>
          <w:szCs w:val="28"/>
        </w:rPr>
        <w:t xml:space="preserve"> В.А. Творческая история «Записок охотника» И.С.Тургенева</w:t>
      </w:r>
      <w:r>
        <w:rPr>
          <w:color w:val="auto"/>
          <w:sz w:val="28"/>
          <w:szCs w:val="28"/>
        </w:rPr>
        <w:t xml:space="preserve"> </w:t>
      </w:r>
      <w:r w:rsidRPr="000968DD">
        <w:rPr>
          <w:color w:val="auto"/>
          <w:sz w:val="28"/>
          <w:szCs w:val="28"/>
        </w:rPr>
        <w:t xml:space="preserve">: </w:t>
      </w:r>
      <w:r w:rsidRPr="0025496B">
        <w:rPr>
          <w:color w:val="auto"/>
          <w:sz w:val="28"/>
          <w:szCs w:val="28"/>
        </w:rPr>
        <w:t>автореф. дис. ... канд. филол. наук: 10.01.01</w:t>
      </w:r>
      <w:r>
        <w:rPr>
          <w:color w:val="auto"/>
          <w:sz w:val="28"/>
          <w:szCs w:val="28"/>
        </w:rPr>
        <w:t xml:space="preserve"> / В.А.Лукина</w:t>
      </w:r>
      <w:r w:rsidRPr="0025496B">
        <w:rPr>
          <w:color w:val="auto"/>
          <w:sz w:val="28"/>
          <w:szCs w:val="28"/>
        </w:rPr>
        <w:t>. – СПб</w:t>
      </w:r>
      <w:r>
        <w:rPr>
          <w:color w:val="auto"/>
          <w:sz w:val="28"/>
          <w:szCs w:val="28"/>
        </w:rPr>
        <w:t>.</w:t>
      </w:r>
      <w:r w:rsidRPr="0025496B">
        <w:rPr>
          <w:color w:val="auto"/>
          <w:sz w:val="28"/>
          <w:szCs w:val="28"/>
        </w:rPr>
        <w:t>, 2006. – 26 с.</w:t>
      </w: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 Вишняков, И.В. Модели и методы оценки деятельности коммерческих банков в условиях неопределенности : дис. … канд.экон.наук: 08.01.09: защищена 12.02.02: утв. 24.06.02 / Вишняков Илья Владимирович. – М., 2002. – 234 с.</w:t>
      </w: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color w:val="auto"/>
          <w:sz w:val="28"/>
          <w:szCs w:val="28"/>
        </w:rPr>
      </w:pPr>
    </w:p>
    <w:p w:rsidR="00101747" w:rsidRPr="000968DD" w:rsidRDefault="00101747" w:rsidP="00101747">
      <w:pPr>
        <w:pStyle w:val="Normal1"/>
        <w:spacing w:before="120"/>
        <w:ind w:firstLine="709"/>
        <w:jc w:val="both"/>
        <w:rPr>
          <w:b/>
          <w:bCs/>
          <w:color w:val="auto"/>
          <w:sz w:val="28"/>
          <w:szCs w:val="28"/>
        </w:rPr>
      </w:pPr>
      <w:r w:rsidRPr="000968DD">
        <w:rPr>
          <w:b/>
          <w:bCs/>
          <w:color w:val="auto"/>
          <w:sz w:val="28"/>
          <w:szCs w:val="28"/>
        </w:rPr>
        <w:t>Электронные ресурсы</w:t>
      </w:r>
    </w:p>
    <w:p w:rsidR="00101747" w:rsidRPr="000968DD" w:rsidRDefault="00101747" w:rsidP="00101747">
      <w:pPr>
        <w:autoSpaceDE w:val="0"/>
        <w:spacing w:before="120" w:after="0" w:line="200" w:lineRule="atLeast"/>
        <w:ind w:right="468" w:firstLine="709"/>
        <w:jc w:val="both"/>
        <w:rPr>
          <w:rFonts w:ascii="Times New Roman" w:eastAsia="Tahoma" w:hAnsi="Times New Roman"/>
          <w:sz w:val="28"/>
          <w:szCs w:val="28"/>
        </w:rPr>
      </w:pPr>
      <w:r>
        <w:rPr>
          <w:rFonts w:ascii="Times New Roman" w:eastAsia="Tahoma" w:hAnsi="Times New Roman"/>
          <w:sz w:val="28"/>
          <w:szCs w:val="28"/>
        </w:rPr>
        <w:t xml:space="preserve">12 </w:t>
      </w:r>
      <w:r w:rsidRPr="000968DD">
        <w:rPr>
          <w:rFonts w:ascii="Times New Roman" w:eastAsia="Tahoma" w:hAnsi="Times New Roman"/>
          <w:sz w:val="28"/>
          <w:szCs w:val="28"/>
        </w:rPr>
        <w:t>Паринов</w:t>
      </w:r>
      <w:r>
        <w:rPr>
          <w:rFonts w:ascii="Times New Roman" w:eastAsia="Tahoma" w:hAnsi="Times New Roman"/>
          <w:sz w:val="28"/>
          <w:szCs w:val="28"/>
        </w:rPr>
        <w:t>,</w:t>
      </w:r>
      <w:r w:rsidRPr="000968DD">
        <w:rPr>
          <w:rFonts w:ascii="Times New Roman" w:eastAsia="Tahoma" w:hAnsi="Times New Roman"/>
          <w:sz w:val="28"/>
          <w:szCs w:val="28"/>
        </w:rPr>
        <w:t xml:space="preserve"> С.И. Система Соционет как платформа для разработки научных </w:t>
      </w:r>
      <w:r w:rsidRPr="0025496B">
        <w:rPr>
          <w:rFonts w:ascii="Times New Roman" w:eastAsia="Tahoma" w:hAnsi="Times New Roman"/>
          <w:sz w:val="28"/>
          <w:szCs w:val="28"/>
        </w:rPr>
        <w:t xml:space="preserve">информационных ресурсов </w:t>
      </w:r>
      <w:r w:rsidRPr="00F804B5">
        <w:rPr>
          <w:rFonts w:ascii="Times New Roman" w:eastAsia="Tahoma" w:hAnsi="Times New Roman"/>
          <w:sz w:val="28"/>
          <w:szCs w:val="28"/>
        </w:rPr>
        <w:t>[</w:t>
      </w:r>
      <w:r>
        <w:rPr>
          <w:rFonts w:ascii="Times New Roman" w:eastAsia="Tahoma" w:hAnsi="Times New Roman"/>
          <w:sz w:val="28"/>
          <w:szCs w:val="28"/>
        </w:rPr>
        <w:t>Электронный ресурс</w:t>
      </w:r>
      <w:r w:rsidRPr="00F804B5">
        <w:rPr>
          <w:rFonts w:ascii="Times New Roman" w:eastAsia="Tahoma" w:hAnsi="Times New Roman"/>
          <w:sz w:val="28"/>
          <w:szCs w:val="28"/>
        </w:rPr>
        <w:t xml:space="preserve">] </w:t>
      </w:r>
      <w:r>
        <w:rPr>
          <w:rFonts w:ascii="Times New Roman" w:eastAsia="Tahoma" w:hAnsi="Times New Roman"/>
          <w:sz w:val="28"/>
          <w:szCs w:val="28"/>
        </w:rPr>
        <w:t xml:space="preserve">/ С.И.Паринов </w:t>
      </w:r>
      <w:r w:rsidRPr="0025496B">
        <w:rPr>
          <w:rFonts w:ascii="Times New Roman" w:eastAsia="Tahoma" w:hAnsi="Times New Roman"/>
          <w:sz w:val="28"/>
          <w:szCs w:val="28"/>
        </w:rPr>
        <w:t xml:space="preserve">// Электрон. б-ки. </w:t>
      </w:r>
      <w:r w:rsidRPr="0025496B">
        <w:rPr>
          <w:rFonts w:ascii="Times New Roman" w:hAnsi="Times New Roman"/>
          <w:sz w:val="28"/>
          <w:szCs w:val="28"/>
        </w:rPr>
        <w:t>–</w:t>
      </w:r>
      <w:r w:rsidRPr="0025496B">
        <w:rPr>
          <w:rFonts w:ascii="Times New Roman" w:eastAsia="Tahoma" w:hAnsi="Times New Roman"/>
          <w:sz w:val="28"/>
          <w:szCs w:val="28"/>
        </w:rPr>
        <w:t xml:space="preserve"> 2003. </w:t>
      </w:r>
      <w:r w:rsidRPr="0025496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25496B">
        <w:rPr>
          <w:rFonts w:ascii="Times New Roman" w:eastAsia="Tahoma" w:hAnsi="Times New Roman"/>
          <w:sz w:val="28"/>
          <w:szCs w:val="28"/>
        </w:rPr>
        <w:t xml:space="preserve">RL: </w:t>
      </w:r>
      <w:hyperlink r:id="rId5" w:history="1">
        <w:r w:rsidRPr="0025496B">
          <w:rPr>
            <w:rStyle w:val="Hyperlink"/>
            <w:rFonts w:ascii="Times New Roman" w:hAnsi="Times New Roman"/>
            <w:sz w:val="28"/>
            <w:szCs w:val="28"/>
          </w:rPr>
          <w:t>http://www.elbib.ru/index.phtml?page=elbib/rus/journal/2003/part1/PLP/</w:t>
        </w:r>
      </w:hyperlink>
      <w:r w:rsidRPr="000968DD">
        <w:rPr>
          <w:rFonts w:ascii="Times New Roman" w:eastAsia="Tahoma" w:hAnsi="Times New Roman"/>
          <w:sz w:val="28"/>
          <w:szCs w:val="28"/>
        </w:rPr>
        <w:t xml:space="preserve"> (д</w:t>
      </w:r>
      <w:r w:rsidRPr="000968DD">
        <w:rPr>
          <w:rFonts w:ascii="Times New Roman" w:hAnsi="Times New Roman"/>
          <w:sz w:val="28"/>
          <w:szCs w:val="28"/>
        </w:rPr>
        <w:t xml:space="preserve">ата обращения: </w:t>
      </w:r>
      <w:r w:rsidRPr="000968DD">
        <w:rPr>
          <w:rFonts w:ascii="Times New Roman" w:eastAsia="Tahoma" w:hAnsi="Times New Roman"/>
          <w:sz w:val="28"/>
          <w:szCs w:val="28"/>
        </w:rPr>
        <w:t>25.11.2006).</w:t>
      </w:r>
    </w:p>
    <w:p w:rsidR="00101747" w:rsidRPr="00912CE8" w:rsidRDefault="00101747" w:rsidP="00101747">
      <w:pPr>
        <w:autoSpaceDE w:val="0"/>
        <w:spacing w:before="120" w:after="0" w:line="200" w:lineRule="atLeast"/>
        <w:ind w:right="468" w:firstLine="709"/>
        <w:jc w:val="both"/>
        <w:rPr>
          <w:rFonts w:ascii="Times New Roman" w:hAnsi="Times New Roman"/>
          <w:sz w:val="28"/>
          <w:szCs w:val="28"/>
        </w:rPr>
      </w:pPr>
      <w:r w:rsidRPr="00912CE8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 xml:space="preserve">Художественная энциклопедия зарубежного классического искусства </w:t>
      </w:r>
      <w:r w:rsidRPr="00912CE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912CE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 – Электротекстовые граф. дан. и прикладная прогр. (546 Мб). – М.: Большая Рос.энцикл. [и др.], 1996. – 1 электр. опт. диск (</w:t>
      </w:r>
      <w:r>
        <w:rPr>
          <w:rFonts w:ascii="Times New Roman" w:hAnsi="Times New Roman"/>
          <w:sz w:val="28"/>
          <w:szCs w:val="28"/>
          <w:lang w:val="en-US"/>
        </w:rPr>
        <w:t>CD</w:t>
      </w:r>
      <w:r w:rsidRPr="001B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</w:t>
      </w:r>
      <w:r>
        <w:rPr>
          <w:rFonts w:ascii="Times New Roman" w:hAnsi="Times New Roman"/>
          <w:sz w:val="28"/>
          <w:szCs w:val="28"/>
        </w:rPr>
        <w:t>).</w:t>
      </w:r>
    </w:p>
    <w:p w:rsidR="00101747" w:rsidRPr="008D54C3" w:rsidRDefault="00101747" w:rsidP="00101747">
      <w:pPr>
        <w:pStyle w:val="Normal1"/>
        <w:spacing w:before="120"/>
        <w:ind w:firstLine="709"/>
        <w:jc w:val="both"/>
        <w:rPr>
          <w:szCs w:val="28"/>
        </w:rPr>
      </w:pPr>
    </w:p>
    <w:p w:rsidR="00101747" w:rsidRPr="000349FE" w:rsidRDefault="00101747" w:rsidP="00101747">
      <w:pPr>
        <w:pStyle w:val="Normal1"/>
        <w:spacing w:before="120"/>
        <w:ind w:firstLine="709"/>
        <w:jc w:val="both"/>
        <w:rPr>
          <w:b/>
          <w:sz w:val="28"/>
          <w:szCs w:val="28"/>
        </w:rPr>
      </w:pPr>
      <w:r w:rsidRPr="000349FE">
        <w:rPr>
          <w:b/>
          <w:sz w:val="28"/>
          <w:szCs w:val="28"/>
        </w:rPr>
        <w:t>Словари и справочники</w:t>
      </w:r>
    </w:p>
    <w:p w:rsidR="00101747" w:rsidRDefault="00101747" w:rsidP="00101747">
      <w:pPr>
        <w:pStyle w:val="Normal1"/>
        <w:spacing w:before="120"/>
        <w:ind w:firstLine="709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 xml:space="preserve">14 </w:t>
      </w:r>
      <w:r w:rsidRPr="000349FE">
        <w:rPr>
          <w:sz w:val="28"/>
          <w:szCs w:val="28"/>
        </w:rPr>
        <w:t xml:space="preserve">Лингвистический энциклопедический словарь </w:t>
      </w:r>
      <w:r w:rsidRPr="002227C7">
        <w:rPr>
          <w:sz w:val="28"/>
          <w:szCs w:val="28"/>
        </w:rPr>
        <w:t xml:space="preserve"> </w:t>
      </w:r>
      <w:r w:rsidRPr="000349FE">
        <w:rPr>
          <w:sz w:val="28"/>
          <w:szCs w:val="28"/>
        </w:rPr>
        <w:t xml:space="preserve">/ </w:t>
      </w:r>
      <w:r>
        <w:rPr>
          <w:sz w:val="28"/>
          <w:szCs w:val="28"/>
        </w:rPr>
        <w:t>гл. ред. В.Н. Ярцева. – М.</w:t>
      </w:r>
      <w:r w:rsidRPr="000349FE">
        <w:rPr>
          <w:sz w:val="28"/>
          <w:szCs w:val="28"/>
        </w:rPr>
        <w:t>: Большая рос. энцикл., 2002. – 709 с.</w:t>
      </w:r>
      <w:r w:rsidRPr="00656D37">
        <w:rPr>
          <w:b/>
          <w:bCs/>
          <w:color w:val="auto"/>
          <w:sz w:val="28"/>
          <w:szCs w:val="28"/>
        </w:rPr>
        <w:t xml:space="preserve"> </w:t>
      </w:r>
    </w:p>
    <w:p w:rsidR="00C81B3B" w:rsidRDefault="00C81B3B"/>
    <w:sectPr w:rsidR="00C81B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47"/>
    <w:rsid w:val="00101747"/>
    <w:rsid w:val="00C8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4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01747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Hyperlink">
    <w:name w:val="Hyperlink"/>
    <w:rsid w:val="00101747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4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101747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Hyperlink">
    <w:name w:val="Hyperlink"/>
    <w:rsid w:val="00101747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bib.ru/index.phtml?page=elbib/rus/journal/2003/part1/P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2020-04-19T19:01:00Z</dcterms:created>
  <dcterms:modified xsi:type="dcterms:W3CDTF">2020-04-19T19:05:00Z</dcterms:modified>
</cp:coreProperties>
</file>