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EC2" w:rsidRDefault="000D2EC2" w:rsidP="000D2EC2">
      <w:pPr>
        <w:widowControl w:val="0"/>
        <w:tabs>
          <w:tab w:val="left" w:pos="386"/>
        </w:tabs>
        <w:spacing w:before="2" w:after="0" w:line="274" w:lineRule="exact"/>
        <w:ind w:right="-2"/>
        <w:jc w:val="center"/>
        <w:outlineLvl w:val="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ПРИМЕР ГЛОССАРИЯ</w:t>
      </w:r>
      <w:bookmarkStart w:id="0" w:name="_GoBack"/>
      <w:bookmarkEnd w:id="0"/>
    </w:p>
    <w:p w:rsidR="000D2EC2" w:rsidRPr="008F7CB6" w:rsidRDefault="000D2EC2" w:rsidP="000D2EC2">
      <w:pPr>
        <w:widowControl w:val="0"/>
        <w:tabs>
          <w:tab w:val="left" w:pos="386"/>
        </w:tabs>
        <w:spacing w:before="2" w:after="0" w:line="274" w:lineRule="exact"/>
        <w:ind w:right="-2"/>
        <w:jc w:val="both"/>
        <w:outlineLvl w:val="4"/>
        <w:rPr>
          <w:rFonts w:ascii="Times New Roman" w:eastAsia="Times New Roman" w:hAnsi="Times New Roman"/>
          <w:i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5811"/>
        <w:gridCol w:w="2092"/>
      </w:tblGrid>
      <w:tr w:rsidR="000D2EC2" w:rsidTr="00741CC0">
        <w:tc>
          <w:tcPr>
            <w:tcW w:w="1668" w:type="dxa"/>
          </w:tcPr>
          <w:p w:rsidR="000D2EC2" w:rsidRPr="00F03AAA" w:rsidRDefault="000D2EC2" w:rsidP="005509D1">
            <w:pPr>
              <w:widowControl w:val="0"/>
              <w:tabs>
                <w:tab w:val="left" w:pos="386"/>
              </w:tabs>
              <w:spacing w:before="2" w:line="274" w:lineRule="exact"/>
              <w:ind w:right="-2"/>
              <w:jc w:val="both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Термин</w:t>
            </w:r>
          </w:p>
        </w:tc>
        <w:tc>
          <w:tcPr>
            <w:tcW w:w="5811" w:type="dxa"/>
          </w:tcPr>
          <w:p w:rsidR="000D2EC2" w:rsidRPr="00F03AAA" w:rsidRDefault="000D2EC2" w:rsidP="00741CC0">
            <w:pPr>
              <w:widowControl w:val="0"/>
              <w:tabs>
                <w:tab w:val="left" w:pos="386"/>
              </w:tabs>
              <w:spacing w:before="2" w:line="274" w:lineRule="exact"/>
              <w:ind w:right="-2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Дефиниция</w:t>
            </w:r>
          </w:p>
        </w:tc>
        <w:tc>
          <w:tcPr>
            <w:tcW w:w="2092" w:type="dxa"/>
          </w:tcPr>
          <w:p w:rsidR="000D2EC2" w:rsidRDefault="000D2EC2" w:rsidP="005509D1">
            <w:pPr>
              <w:widowControl w:val="0"/>
              <w:tabs>
                <w:tab w:val="left" w:pos="386"/>
              </w:tabs>
              <w:spacing w:before="2" w:line="274" w:lineRule="exact"/>
              <w:ind w:right="-2"/>
              <w:jc w:val="both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Источник </w:t>
            </w:r>
          </w:p>
        </w:tc>
      </w:tr>
      <w:tr w:rsidR="000D2EC2" w:rsidTr="00741CC0">
        <w:tc>
          <w:tcPr>
            <w:tcW w:w="1668" w:type="dxa"/>
          </w:tcPr>
          <w:p w:rsidR="000D2EC2" w:rsidRPr="00F03AAA" w:rsidRDefault="000D2EC2" w:rsidP="005509D1">
            <w:pPr>
              <w:widowControl w:val="0"/>
              <w:tabs>
                <w:tab w:val="left" w:pos="386"/>
              </w:tabs>
              <w:spacing w:before="2" w:line="274" w:lineRule="exact"/>
              <w:ind w:right="-2"/>
              <w:jc w:val="both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Культура </w:t>
            </w:r>
          </w:p>
        </w:tc>
        <w:tc>
          <w:tcPr>
            <w:tcW w:w="5811" w:type="dxa"/>
          </w:tcPr>
          <w:p w:rsidR="000D2EC2" w:rsidRDefault="004B0DBE" w:rsidP="005509D1">
            <w:pPr>
              <w:widowControl w:val="0"/>
              <w:tabs>
                <w:tab w:val="left" w:pos="386"/>
              </w:tabs>
              <w:spacing w:before="2" w:line="274" w:lineRule="exact"/>
              <w:ind w:right="-2"/>
              <w:jc w:val="both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неприродная, т.е. искусственная, среда, созданная и создаваемая человеком в процессе его жизнедеятельности и взаимодействия с природой, другими людьми, с уже созданными культурными предметами и ценностными ориентациями</w:t>
            </w:r>
          </w:p>
        </w:tc>
        <w:tc>
          <w:tcPr>
            <w:tcW w:w="2092" w:type="dxa"/>
          </w:tcPr>
          <w:p w:rsidR="000D2EC2" w:rsidRDefault="004B0DBE" w:rsidP="00741CC0">
            <w:pPr>
              <w:widowControl w:val="0"/>
              <w:tabs>
                <w:tab w:val="left" w:pos="386"/>
              </w:tabs>
              <w:spacing w:before="2" w:line="274" w:lineRule="exact"/>
              <w:ind w:right="-2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Гришаева Л.И., Цурикова Введение в теорию межкультурной</w:t>
            </w:r>
            <w:r w:rsidR="00741CC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коммуникации</w:t>
            </w:r>
            <w:r w:rsidR="00741CC0">
              <w:rPr>
                <w:rFonts w:ascii="Times New Roman" w:eastAsia="Times New Roman" w:hAnsi="Times New Roman"/>
                <w:sz w:val="24"/>
                <w:szCs w:val="24"/>
              </w:rPr>
              <w:t xml:space="preserve">: учеб. пособие. М.: «Академия», 2006 </w:t>
            </w:r>
          </w:p>
        </w:tc>
      </w:tr>
      <w:tr w:rsidR="00741CC0" w:rsidTr="00741CC0">
        <w:tc>
          <w:tcPr>
            <w:tcW w:w="1668" w:type="dxa"/>
          </w:tcPr>
          <w:p w:rsidR="00741CC0" w:rsidRDefault="00741CC0" w:rsidP="005509D1">
            <w:pPr>
              <w:widowControl w:val="0"/>
              <w:tabs>
                <w:tab w:val="left" w:pos="386"/>
              </w:tabs>
              <w:spacing w:before="2" w:line="274" w:lineRule="exact"/>
              <w:ind w:right="-2"/>
              <w:jc w:val="both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Цивилизация</w:t>
            </w:r>
          </w:p>
        </w:tc>
        <w:tc>
          <w:tcPr>
            <w:tcW w:w="5811" w:type="dxa"/>
          </w:tcPr>
          <w:p w:rsidR="00741CC0" w:rsidRPr="00741CC0" w:rsidRDefault="00741CC0" w:rsidP="005509D1">
            <w:pPr>
              <w:widowControl w:val="0"/>
              <w:tabs>
                <w:tab w:val="left" w:pos="386"/>
              </w:tabs>
              <w:spacing w:before="2" w:line="274" w:lineRule="exact"/>
              <w:ind w:right="-2"/>
              <w:jc w:val="both"/>
              <w:outlineLvl w:val="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1C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741CC0">
              <w:rPr>
                <w:rStyle w:val="w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</w:t>
            </w:r>
            <w:r w:rsidRPr="00741C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41CC0">
              <w:rPr>
                <w:rStyle w:val="w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лат</w:t>
            </w:r>
            <w:r w:rsidRPr="00741C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 </w:t>
            </w:r>
            <w:r w:rsidRPr="00741CC0">
              <w:rPr>
                <w:rStyle w:val="w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civilis</w:t>
            </w:r>
            <w:r w:rsidRPr="00741C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— </w:t>
            </w:r>
            <w:r w:rsidRPr="00741CC0">
              <w:rPr>
                <w:rStyle w:val="w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гражданский</w:t>
            </w:r>
            <w:r w:rsidRPr="00741C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 </w:t>
            </w:r>
            <w:r w:rsidRPr="00741CC0">
              <w:rPr>
                <w:rStyle w:val="w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государственный</w:t>
            </w:r>
            <w:r w:rsidRPr="00741C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741CC0" w:rsidRPr="00741CC0" w:rsidRDefault="00741CC0" w:rsidP="005509D1">
            <w:pPr>
              <w:widowControl w:val="0"/>
              <w:tabs>
                <w:tab w:val="left" w:pos="386"/>
              </w:tabs>
              <w:spacing w:before="2" w:line="274" w:lineRule="exact"/>
              <w:ind w:right="-2"/>
              <w:jc w:val="both"/>
              <w:outlineLvl w:val="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1C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— </w:t>
            </w:r>
            <w:r w:rsidRPr="00741CC0">
              <w:rPr>
                <w:rStyle w:val="w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одна</w:t>
            </w:r>
            <w:r w:rsidRPr="00741C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41CC0">
              <w:rPr>
                <w:rStyle w:val="w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из</w:t>
            </w:r>
            <w:r w:rsidRPr="00741C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41CC0">
              <w:rPr>
                <w:rStyle w:val="w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основных</w:t>
            </w:r>
            <w:r w:rsidRPr="00741C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41CC0">
              <w:rPr>
                <w:rStyle w:val="w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единиц</w:t>
            </w:r>
            <w:r w:rsidRPr="00741C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41CC0">
              <w:rPr>
                <w:rStyle w:val="w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исторического</w:t>
            </w:r>
            <w:r w:rsidRPr="00741C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41CC0">
              <w:rPr>
                <w:rStyle w:val="w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времени</w:t>
            </w:r>
            <w:r w:rsidRPr="00741C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41CC0">
              <w:rPr>
                <w:rStyle w:val="w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обозначающая</w:t>
            </w:r>
            <w:r w:rsidRPr="00741C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41CC0">
              <w:rPr>
                <w:rStyle w:val="w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длительно</w:t>
            </w:r>
            <w:r w:rsidRPr="00741C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41CC0">
              <w:rPr>
                <w:rStyle w:val="w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существующее</w:t>
            </w:r>
            <w:r w:rsidRPr="00741C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 </w:t>
            </w:r>
          </w:p>
          <w:p w:rsidR="00741CC0" w:rsidRPr="00741CC0" w:rsidRDefault="00741CC0" w:rsidP="005509D1">
            <w:pPr>
              <w:widowControl w:val="0"/>
              <w:tabs>
                <w:tab w:val="left" w:pos="386"/>
              </w:tabs>
              <w:spacing w:before="2" w:line="274" w:lineRule="exact"/>
              <w:ind w:right="-2"/>
              <w:jc w:val="both"/>
              <w:outlineLvl w:val="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1CC0">
              <w:rPr>
                <w:rStyle w:val="w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самодостаточное</w:t>
            </w:r>
            <w:r w:rsidRPr="00741C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41CC0">
              <w:rPr>
                <w:rStyle w:val="w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сообщество</w:t>
            </w:r>
            <w:r w:rsidRPr="00741C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41CC0">
              <w:rPr>
                <w:rStyle w:val="w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стран</w:t>
            </w:r>
            <w:r w:rsidRPr="00741C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41CC0">
              <w:rPr>
                <w:rStyle w:val="w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741C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41CC0">
              <w:rPr>
                <w:rStyle w:val="w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народов</w:t>
            </w:r>
            <w:r w:rsidRPr="00741C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 </w:t>
            </w:r>
          </w:p>
          <w:p w:rsidR="00741CC0" w:rsidRPr="00741CC0" w:rsidRDefault="00741CC0" w:rsidP="005509D1">
            <w:pPr>
              <w:widowControl w:val="0"/>
              <w:tabs>
                <w:tab w:val="left" w:pos="386"/>
              </w:tabs>
              <w:spacing w:before="2" w:line="274" w:lineRule="exact"/>
              <w:ind w:right="-2"/>
              <w:jc w:val="both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1CC0">
              <w:rPr>
                <w:rStyle w:val="w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своеобразие</w:t>
            </w:r>
            <w:r w:rsidRPr="00741C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41CC0">
              <w:rPr>
                <w:rStyle w:val="w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которого</w:t>
            </w:r>
            <w:r w:rsidRPr="00741C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41CC0">
              <w:rPr>
                <w:rStyle w:val="w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обусловлено</w:t>
            </w:r>
            <w:r w:rsidRPr="00741C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41CC0">
              <w:rPr>
                <w:rStyle w:val="w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социокультурными</w:t>
            </w:r>
            <w:r w:rsidRPr="00741C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41CC0">
              <w:rPr>
                <w:rStyle w:val="w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причинами</w:t>
            </w:r>
            <w:r w:rsidRPr="00741CC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92" w:type="dxa"/>
          </w:tcPr>
          <w:p w:rsidR="00741CC0" w:rsidRPr="00741CC0" w:rsidRDefault="00741CC0" w:rsidP="00741CC0">
            <w:pPr>
              <w:widowControl w:val="0"/>
              <w:tabs>
                <w:tab w:val="left" w:pos="386"/>
              </w:tabs>
              <w:spacing w:before="2" w:line="274" w:lineRule="exact"/>
              <w:ind w:right="-2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Философская энциклопедия </w:t>
            </w:r>
            <w:r w:rsidRPr="00741CC0">
              <w:rPr>
                <w:rFonts w:ascii="Times New Roman" w:eastAsia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Электронный ресурс</w:t>
            </w:r>
            <w:r w:rsidRPr="00741CC0">
              <w:rPr>
                <w:rFonts w:ascii="Times New Roman" w:eastAsia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7" w:history="1">
              <w:r w:rsidRPr="00C02DB8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https://dic.academic.ru/dic.nsf/enc_philosophy/1354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B22245" w:rsidRDefault="00B22245"/>
    <w:sectPr w:rsidR="00B22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A2ABF"/>
    <w:multiLevelType w:val="hybridMultilevel"/>
    <w:tmpl w:val="2166B7DA"/>
    <w:lvl w:ilvl="0" w:tplc="BEA8D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96B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1E8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16D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A085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6080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9063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683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127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C2"/>
    <w:rsid w:val="000D2EC2"/>
    <w:rsid w:val="004B0DBE"/>
    <w:rsid w:val="00741CC0"/>
    <w:rsid w:val="00B2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EC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2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DefaultParagraphFont"/>
    <w:rsid w:val="00741CC0"/>
  </w:style>
  <w:style w:type="character" w:styleId="Hyperlink">
    <w:name w:val="Hyperlink"/>
    <w:basedOn w:val="DefaultParagraphFont"/>
    <w:uiPriority w:val="99"/>
    <w:unhideWhenUsed/>
    <w:rsid w:val="00741C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EC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2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DefaultParagraphFont"/>
    <w:rsid w:val="00741CC0"/>
  </w:style>
  <w:style w:type="character" w:styleId="Hyperlink">
    <w:name w:val="Hyperlink"/>
    <w:basedOn w:val="DefaultParagraphFont"/>
    <w:uiPriority w:val="99"/>
    <w:unhideWhenUsed/>
    <w:rsid w:val="00741C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4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35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c.academic.ru/dic.nsf/enc_philosophy/135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FED41-101B-4E8D-AF6F-514573611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1</cp:revision>
  <dcterms:created xsi:type="dcterms:W3CDTF">2021-02-14T15:58:00Z</dcterms:created>
  <dcterms:modified xsi:type="dcterms:W3CDTF">2021-02-14T16:29:00Z</dcterms:modified>
</cp:coreProperties>
</file>